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Parish Manager, Part-Time</w:t>
      </w:r>
    </w:p>
    <w:p w:rsidR="00000000" w:rsidDel="00000000" w:rsidP="00000000" w:rsidRDefault="00000000" w:rsidRPr="00000000" w14:paraId="00000002">
      <w:pPr>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Grace Episcopal Church</w:t>
      </w:r>
    </w:p>
    <w:p w:rsidR="00000000" w:rsidDel="00000000" w:rsidP="00000000" w:rsidRDefault="00000000" w:rsidRPr="00000000" w14:paraId="00000003">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This individual will oversee the administrative, financial, and operational functions of the parish, ensuring smooth daily operations and efficient use of resources. This role frees clergy and ministry leaders to focus on formation and mission by providing organizational and financial leadership while upholding the mission and values of the church.</w:t>
      </w:r>
    </w:p>
    <w:p w:rsidR="00000000" w:rsidDel="00000000" w:rsidP="00000000" w:rsidRDefault="00000000" w:rsidRPr="00000000" w14:paraId="00000005">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06">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Our ideal candidate will be a person who takes joy in the ministry of creating systems that will help our congregation thrive, has excellent people skills, holds details with care, and wants to support a congregation that is growing. Capable with technology, this individual will serve as a hub for information and for equipping staff and members to be effective in their ministries. This role has the potential to grow in the coming years.</w:t>
      </w:r>
    </w:p>
    <w:p w:rsidR="00000000" w:rsidDel="00000000" w:rsidP="00000000" w:rsidRDefault="00000000" w:rsidRPr="00000000" w14:paraId="00000008">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If you or someone you know is looking for a stable, meaningful part-time work with a fabulous team in a growing and vibrant faith community, check out the full job description here: </w:t>
      </w:r>
    </w:p>
    <w:p w:rsidR="00000000" w:rsidDel="00000000" w:rsidP="00000000" w:rsidRDefault="00000000" w:rsidRPr="00000000" w14:paraId="0000000A">
      <w:pPr>
        <w:rPr>
          <w:rFonts w:ascii="Times New Roman" w:cs="Times New Roman" w:eastAsia="Times New Roman" w:hAnsi="Times New Roman"/>
          <w:color w:val="222222"/>
          <w:sz w:val="24"/>
          <w:szCs w:val="24"/>
          <w:highlight w:val="white"/>
        </w:rPr>
      </w:pP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https://graceepiscopalmpls.org/jobs/</w:t>
        </w:r>
      </w:hyperlink>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0B">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role is .6FTE, salaried, around $38k/year, in compliance with ECMN benefits, PTO, etc.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raceepiscopalmpls.org/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